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76" w:rsidRDefault="00CD5E76" w:rsidP="00CD5E76">
      <w:pPr>
        <w:spacing w:line="500" w:lineRule="exact"/>
        <w:jc w:val="center"/>
        <w:rPr>
          <w:rFonts w:ascii="仿宋" w:eastAsia="仿宋" w:hAnsi="仿宋" w:cs="仿宋"/>
          <w:b/>
          <w:bCs/>
          <w:sz w:val="30"/>
          <w:szCs w:val="30"/>
        </w:rPr>
      </w:pPr>
      <w:r>
        <w:rPr>
          <w:rFonts w:ascii="仿宋" w:eastAsia="仿宋" w:hAnsi="仿宋" w:cs="仿宋" w:hint="eastAsia"/>
          <w:b/>
          <w:bCs/>
          <w:sz w:val="30"/>
          <w:szCs w:val="30"/>
        </w:rPr>
        <w:t>2020年度云南省科技进步奖推荐项目“秃杉大径材人工培育关键技术开发与应用”公示</w:t>
      </w:r>
    </w:p>
    <w:p w:rsidR="00CD5E76" w:rsidRDefault="00CD5E76" w:rsidP="00CD5E76">
      <w:pPr>
        <w:spacing w:line="430" w:lineRule="exact"/>
        <w:rPr>
          <w:b/>
          <w:bCs/>
          <w:sz w:val="28"/>
          <w:szCs w:val="28"/>
        </w:rPr>
      </w:pPr>
    </w:p>
    <w:p w:rsidR="00CD5E76" w:rsidRDefault="00CD5E76" w:rsidP="00CD5E76">
      <w:pPr>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一、项目基本情况</w:t>
      </w:r>
    </w:p>
    <w:p w:rsidR="00CD5E76" w:rsidRDefault="00CD5E76" w:rsidP="00CD5E76">
      <w:pPr>
        <w:spacing w:line="500" w:lineRule="exact"/>
        <w:ind w:firstLine="555"/>
        <w:rPr>
          <w:rFonts w:ascii="仿宋" w:eastAsia="仿宋" w:hAnsi="仿宋" w:cs="仿宋"/>
          <w:sz w:val="28"/>
          <w:szCs w:val="28"/>
        </w:rPr>
      </w:pPr>
      <w:r>
        <w:rPr>
          <w:rFonts w:ascii="仿宋" w:eastAsia="仿宋" w:hAnsi="仿宋" w:cs="仿宋" w:hint="eastAsia"/>
          <w:sz w:val="28"/>
          <w:szCs w:val="28"/>
        </w:rPr>
        <w:t>项目名称：秃杉大径材人工培育关键技术开发与应用</w:t>
      </w:r>
    </w:p>
    <w:p w:rsidR="00CD5E76" w:rsidRDefault="00CD5E76" w:rsidP="00CD5E76">
      <w:pPr>
        <w:spacing w:line="500" w:lineRule="exact"/>
        <w:ind w:firstLine="555"/>
        <w:rPr>
          <w:rFonts w:ascii="仿宋" w:eastAsia="仿宋" w:hAnsi="仿宋" w:cs="仿宋"/>
          <w:sz w:val="28"/>
          <w:szCs w:val="28"/>
        </w:rPr>
      </w:pPr>
      <w:r>
        <w:rPr>
          <w:rFonts w:ascii="仿宋" w:eastAsia="仿宋" w:hAnsi="仿宋" w:cs="仿宋" w:hint="eastAsia"/>
          <w:sz w:val="28"/>
          <w:szCs w:val="28"/>
        </w:rPr>
        <w:t>项目来源：国家林业局林业公益性行业科研专项（201104053）</w:t>
      </w:r>
    </w:p>
    <w:p w:rsidR="00CD5E76" w:rsidRDefault="00CD5E76" w:rsidP="00CD5E76">
      <w:pPr>
        <w:spacing w:line="500" w:lineRule="exact"/>
        <w:ind w:leftChars="266" w:left="1679" w:hangingChars="400" w:hanging="1120"/>
        <w:rPr>
          <w:rFonts w:ascii="仿宋" w:eastAsia="仿宋" w:hAnsi="仿宋" w:cs="仿宋"/>
          <w:bCs/>
          <w:color w:val="000000"/>
          <w:sz w:val="28"/>
          <w:szCs w:val="28"/>
        </w:rPr>
      </w:pPr>
      <w:r>
        <w:rPr>
          <w:rFonts w:ascii="仿宋" w:eastAsia="仿宋" w:hAnsi="仿宋" w:cs="仿宋" w:hint="eastAsia"/>
          <w:sz w:val="28"/>
          <w:szCs w:val="28"/>
        </w:rPr>
        <w:t>完成人：陈强、刘云彩、沈立新、王庆华、苏俊武、许彦红、段成波、陈友祥、毕波</w:t>
      </w:r>
    </w:p>
    <w:p w:rsidR="00CD5E76" w:rsidRDefault="00CD5E76" w:rsidP="00CD5E76">
      <w:pPr>
        <w:ind w:firstLineChars="200" w:firstLine="560"/>
        <w:rPr>
          <w:rFonts w:ascii="仿宋" w:eastAsia="仿宋" w:hAnsi="仿宋" w:cs="仿宋"/>
          <w:sz w:val="28"/>
          <w:szCs w:val="28"/>
        </w:rPr>
      </w:pPr>
      <w:r>
        <w:rPr>
          <w:rFonts w:ascii="仿宋" w:eastAsia="仿宋" w:hAnsi="仿宋" w:cs="仿宋" w:hint="eastAsia"/>
          <w:sz w:val="28"/>
          <w:szCs w:val="28"/>
        </w:rPr>
        <w:t>完成单位：云南省林业和草原科学院 西南林业大学</w:t>
      </w:r>
    </w:p>
    <w:p w:rsidR="00CD5E76" w:rsidRDefault="00CD5E76" w:rsidP="00CD5E76">
      <w:pPr>
        <w:ind w:firstLineChars="200" w:firstLine="560"/>
        <w:rPr>
          <w:rFonts w:ascii="仿宋" w:eastAsia="仿宋" w:hAnsi="仿宋" w:cs="仿宋"/>
          <w:sz w:val="28"/>
          <w:szCs w:val="28"/>
        </w:rPr>
      </w:pPr>
      <w:r>
        <w:rPr>
          <w:rFonts w:ascii="仿宋" w:eastAsia="仿宋" w:hAnsi="仿宋" w:cs="仿宋" w:hint="eastAsia"/>
          <w:sz w:val="28"/>
          <w:szCs w:val="28"/>
        </w:rPr>
        <w:t>腾冲县固东镇松山林场 屏边苗族自治县林业和草原科学研究所</w:t>
      </w:r>
    </w:p>
    <w:p w:rsidR="00CD5E76" w:rsidRDefault="00CD5E76" w:rsidP="00CD5E76">
      <w:pPr>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二、项目简介</w:t>
      </w:r>
    </w:p>
    <w:p w:rsidR="00CD5E76" w:rsidRDefault="00CD5E76" w:rsidP="00CD5E7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（一）主要内容：</w:t>
      </w:r>
    </w:p>
    <w:p w:rsidR="00CD5E76" w:rsidRDefault="00CD5E76" w:rsidP="00CD5E7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1、秃杉(</w:t>
      </w:r>
      <w:proofErr w:type="spellStart"/>
      <w:r>
        <w:rPr>
          <w:rFonts w:ascii="仿宋" w:eastAsia="仿宋" w:hAnsi="仿宋" w:cs="仿宋" w:hint="eastAsia"/>
          <w:sz w:val="28"/>
          <w:szCs w:val="28"/>
        </w:rPr>
        <w:t>Taiwania</w:t>
      </w:r>
      <w:proofErr w:type="spellEnd"/>
      <w:r>
        <w:rPr>
          <w:rFonts w:ascii="仿宋" w:eastAsia="仿宋" w:hAnsi="仿宋" w:cs="仿宋" w:hint="eastAsia"/>
          <w:sz w:val="28"/>
          <w:szCs w:val="28"/>
        </w:rPr>
        <w:t xml:space="preserve"> </w:t>
      </w:r>
      <w:proofErr w:type="spellStart"/>
      <w:r>
        <w:rPr>
          <w:rFonts w:ascii="仿宋" w:eastAsia="仿宋" w:hAnsi="仿宋" w:cs="仿宋" w:hint="eastAsia"/>
          <w:sz w:val="28"/>
          <w:szCs w:val="28"/>
        </w:rPr>
        <w:t>flousiana</w:t>
      </w:r>
      <w:proofErr w:type="spellEnd"/>
      <w:r>
        <w:rPr>
          <w:rFonts w:ascii="仿宋" w:eastAsia="仿宋" w:hAnsi="仿宋" w:cs="仿宋" w:hint="eastAsia"/>
          <w:sz w:val="28"/>
          <w:szCs w:val="28"/>
        </w:rPr>
        <w:t xml:space="preserve"> )为国家Ⅰ级保护植物、国家Ⅱ级保护树种，为世界有名的巨树，是培育大径材、珍贵用材的理想树种，是我国南方的重要造林和用材树种之一。20世纪60年代后开始大面积人工造林，但一直存在种子品质良莠不齐、立地选择不合理、造林密度过高、经营管理粗放、抚育间伐不及时或不到位等问题，生产出的木材以中、小径材为主，木材价格低，种植经营效益不高，且无法满足国内市场对优质大径级木材的需求，严重阻碍了产业的建康发展。项目针对存在的问题，通过技术研发，形成秃杉大径材人工培育的技术体系，极大地提高了林木生长量，超过国家行业标准LY/T 1951-2011《秃杉速生丰产林》中大径级用材林的生长量指标，比原标准缩短培育周期10年以上，30年可培育出径级达40cm以上的大径材。项目成果在秃杉大径材人工培育方面达到国际先进水平，解决了秃杉大径材人工林培育中良种选育、立地控制、密度调控等关键技术难题，在生产中具有实用性和可操作性，为秃杉资源培育和产业发</w:t>
      </w:r>
      <w:r>
        <w:rPr>
          <w:rFonts w:ascii="仿宋" w:eastAsia="仿宋" w:hAnsi="仿宋" w:cs="仿宋" w:hint="eastAsia"/>
          <w:sz w:val="28"/>
          <w:szCs w:val="28"/>
        </w:rPr>
        <w:lastRenderedPageBreak/>
        <w:t>展提供了良种保障和技术支撑。</w:t>
      </w:r>
    </w:p>
    <w:p w:rsidR="00CD5E76" w:rsidRDefault="00CD5E76" w:rsidP="00CD5E7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主要创新点：①首次采用多元数量化回归模型，创新了秃杉优树选择方法，选择出优树165株，为珍贵用材树种优树选择提供了可行的途径；通过子代测定，筛选出秃杉优良家系28个，为珍贵用材、大径级用材林的营建提供了良种保障。②在对比分析不同立地条件下秃杉生长规律的基础上，提出了大径材培育的适生气候条件和立地类型表，为大径材培育产业规划和发展提供科学的决策依据；建立了秃杉大径材密度调控的数学模型，提出了不同林分平均径阶的合理密度经营表，解决了大径材培育中密度调控的难题。③对秃杉幼年期微量与大量元素施肥对苗木生长的作用规律研究，提出了施肥方案；通过秃杉与其他树种间竞争关系和经营效果分析，提出了混交林的造林模式和经营模式。科学的施肥和营林模式为秃杉大径材人工林的高效经营提供了解决方案。</w:t>
      </w:r>
    </w:p>
    <w:p w:rsidR="00CD5E76" w:rsidRDefault="00CD5E76" w:rsidP="00CD5E7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3、项目选育出6个省级秃杉良种；发布地方标准1项；发表研究论文14篇；培养研究生4名。</w:t>
      </w:r>
    </w:p>
    <w:p w:rsidR="00CD5E76" w:rsidRDefault="00CD5E76" w:rsidP="00CD5E76">
      <w:pPr>
        <w:snapToGrid w:val="0"/>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（二）应用推广及效益情况</w:t>
      </w:r>
    </w:p>
    <w:p w:rsidR="00CD5E76" w:rsidRDefault="00CD5E76" w:rsidP="00CD5E7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举办“秃杉大径材人工林培育技术”等培训班，培训基层林业技术人员271人次，并配合云南省林业和草原局对云南省秃杉主产区的5个州（市）19个县（市）林业主管部门的科技和管理人员进行了培训，促进了云南省珍贵用材、大径级用材林的建设和发展。</w:t>
      </w:r>
    </w:p>
    <w:p w:rsidR="00CD5E76" w:rsidRDefault="00CD5E76" w:rsidP="00CD5E76">
      <w:pPr>
        <w:snapToGrid w:val="0"/>
        <w:spacing w:line="360" w:lineRule="auto"/>
        <w:ind w:firstLineChars="200" w:firstLine="560"/>
        <w:rPr>
          <w:rFonts w:eastAsia="方正楷体_GBK"/>
          <w:sz w:val="28"/>
          <w:szCs w:val="28"/>
        </w:rPr>
      </w:pPr>
      <w:r>
        <w:rPr>
          <w:rFonts w:ascii="仿宋" w:eastAsia="仿宋" w:hAnsi="仿宋" w:cs="仿宋" w:hint="eastAsia"/>
          <w:sz w:val="28"/>
          <w:szCs w:val="28"/>
        </w:rPr>
        <w:t>2、研究成果先后在腾冲、屏边和盈江等县（市）的秃杉速生丰产林、珍贵用材林和国家储备林的建设中推广应用，面积达391453亩，25～30年生林木蓄积量可达1060.62万m</w:t>
      </w:r>
      <w:r>
        <w:rPr>
          <w:rFonts w:ascii="仿宋" w:eastAsia="仿宋" w:hAnsi="仿宋" w:cs="仿宋" w:hint="eastAsia"/>
          <w:sz w:val="28"/>
          <w:szCs w:val="28"/>
          <w:vertAlign w:val="superscript"/>
        </w:rPr>
        <w:t>3</w:t>
      </w:r>
      <w:r>
        <w:rPr>
          <w:rFonts w:ascii="仿宋" w:eastAsia="仿宋" w:hAnsi="仿宋" w:cs="仿宋" w:hint="eastAsia"/>
          <w:sz w:val="28"/>
          <w:szCs w:val="28"/>
        </w:rPr>
        <w:t>，总产值可达243.52亿元，生态、经济和社会效益显著。</w:t>
      </w:r>
    </w:p>
    <w:p w:rsidR="00CD5E76" w:rsidRDefault="00CD5E76" w:rsidP="00CD5E76">
      <w:pPr>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三、候选人及候选单位对项目贡献情况</w:t>
      </w:r>
    </w:p>
    <w:p w:rsidR="00CD5E76" w:rsidRDefault="00CD5E76" w:rsidP="00CD5E76">
      <w:pPr>
        <w:spacing w:afterLines="50"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（一）候选人对项目贡献情况</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7"/>
        <w:gridCol w:w="919"/>
        <w:gridCol w:w="552"/>
        <w:gridCol w:w="945"/>
        <w:gridCol w:w="901"/>
        <w:gridCol w:w="1116"/>
        <w:gridCol w:w="2126"/>
        <w:gridCol w:w="2835"/>
      </w:tblGrid>
      <w:tr w:rsidR="00CD5E76" w:rsidTr="00C53E9C">
        <w:trPr>
          <w:trHeight w:val="510"/>
          <w:jc w:val="center"/>
        </w:trPr>
        <w:tc>
          <w:tcPr>
            <w:tcW w:w="577"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序</w:t>
            </w:r>
          </w:p>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号</w:t>
            </w:r>
          </w:p>
        </w:tc>
        <w:tc>
          <w:tcPr>
            <w:tcW w:w="919"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姓名</w:t>
            </w:r>
          </w:p>
        </w:tc>
        <w:tc>
          <w:tcPr>
            <w:tcW w:w="552"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性别</w:t>
            </w:r>
          </w:p>
        </w:tc>
        <w:tc>
          <w:tcPr>
            <w:tcW w:w="945"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出生</w:t>
            </w:r>
          </w:p>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年月</w:t>
            </w:r>
          </w:p>
        </w:tc>
        <w:tc>
          <w:tcPr>
            <w:tcW w:w="901"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技术</w:t>
            </w:r>
          </w:p>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职称</w:t>
            </w:r>
          </w:p>
        </w:tc>
        <w:tc>
          <w:tcPr>
            <w:tcW w:w="1116"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文化</w:t>
            </w:r>
          </w:p>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程度</w:t>
            </w:r>
          </w:p>
        </w:tc>
        <w:tc>
          <w:tcPr>
            <w:tcW w:w="2126"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工作单位</w:t>
            </w:r>
          </w:p>
        </w:tc>
        <w:tc>
          <w:tcPr>
            <w:tcW w:w="2835" w:type="dxa"/>
            <w:vAlign w:val="center"/>
          </w:tcPr>
          <w:p w:rsidR="00CD5E76" w:rsidRDefault="00CD5E76" w:rsidP="00C53E9C">
            <w:pPr>
              <w:spacing w:line="260" w:lineRule="exact"/>
              <w:jc w:val="center"/>
              <w:rPr>
                <w:rFonts w:ascii="仿宋" w:eastAsia="仿宋" w:hAnsi="仿宋" w:cs="仿宋"/>
                <w:b/>
                <w:bCs/>
                <w:sz w:val="18"/>
                <w:szCs w:val="18"/>
              </w:rPr>
            </w:pPr>
            <w:r>
              <w:rPr>
                <w:rFonts w:ascii="仿宋" w:eastAsia="仿宋" w:hAnsi="仿宋" w:cs="仿宋" w:hint="eastAsia"/>
                <w:b/>
                <w:bCs/>
                <w:sz w:val="18"/>
                <w:szCs w:val="18"/>
              </w:rPr>
              <w:t>对成果创造性贡献</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1</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陈强</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1963.06</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研究员</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本科</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云南省林业和草原科学院</w:t>
            </w:r>
          </w:p>
        </w:tc>
        <w:tc>
          <w:tcPr>
            <w:tcW w:w="2835" w:type="dxa"/>
            <w:vAlign w:val="center"/>
          </w:tcPr>
          <w:p w:rsidR="00CD5E76" w:rsidRDefault="00CD5E76" w:rsidP="00C53E9C">
            <w:pPr>
              <w:widowControl/>
              <w:spacing w:line="260" w:lineRule="exact"/>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项目主持人，全面负责项目研究、试验示范和推广应用工作。</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2</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刘云彩</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女</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1963.12</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正高</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研究生</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云南省林业和草原科学院</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参与主持项目研究，负责项目组织协调和管理工作。</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3</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沈立新</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1966.09</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研究员</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研究生</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西南林业大学</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负责秃杉各龄级大径材林分密度管理和立地控制技术的研究。</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4</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王庆华</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1966.12</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高工</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本科</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云南省林业和草原科学院</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负责秃杉优树选择和优良家系选择的研究。</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5</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苏俊武</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1963.12</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高工</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本科</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云南省林业和草原科学院</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负责秃杉人工培育配套技术研究。</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6</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许彦红</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1964.05</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副教授</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研究生</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西南林业大学</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负责腾冲密度控制试验与示范林的营建和密度控制表的编制。</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7</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段成波</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1967.10</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正高</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本科</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腾冲市林业和草原局</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负责腾冲试验点建设技术，指导营建试验示范林1160亩。</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8</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陈友祥</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1970.08</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高工</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大专</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屏边苗族自治县林业和草原科学研究所</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负责屏边40亩秃杉优树子测林的营建和调查分析。</w:t>
            </w:r>
          </w:p>
        </w:tc>
      </w:tr>
      <w:tr w:rsidR="00CD5E76" w:rsidTr="00C53E9C">
        <w:trPr>
          <w:trHeight w:val="510"/>
          <w:jc w:val="center"/>
        </w:trPr>
        <w:tc>
          <w:tcPr>
            <w:tcW w:w="577"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rPr>
              <w:t>9</w:t>
            </w:r>
          </w:p>
        </w:tc>
        <w:tc>
          <w:tcPr>
            <w:tcW w:w="919"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毕波</w:t>
            </w:r>
          </w:p>
        </w:tc>
        <w:tc>
          <w:tcPr>
            <w:tcW w:w="552"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男</w:t>
            </w:r>
          </w:p>
        </w:tc>
        <w:tc>
          <w:tcPr>
            <w:tcW w:w="945"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1978.11</w:t>
            </w:r>
          </w:p>
        </w:tc>
        <w:tc>
          <w:tcPr>
            <w:tcW w:w="901"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高工</w:t>
            </w:r>
          </w:p>
        </w:tc>
        <w:tc>
          <w:tcPr>
            <w:tcW w:w="1116" w:type="dxa"/>
            <w:vAlign w:val="center"/>
          </w:tcPr>
          <w:p w:rsidR="00CD5E76" w:rsidRDefault="00CD5E76" w:rsidP="00C53E9C">
            <w:pPr>
              <w:widowControl/>
              <w:spacing w:line="260" w:lineRule="exact"/>
              <w:jc w:val="center"/>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研究生</w:t>
            </w:r>
          </w:p>
        </w:tc>
        <w:tc>
          <w:tcPr>
            <w:tcW w:w="2126" w:type="dxa"/>
            <w:vAlign w:val="center"/>
          </w:tcPr>
          <w:p w:rsidR="00CD5E76" w:rsidRDefault="00CD5E76" w:rsidP="00C53E9C">
            <w:pPr>
              <w:widowControl/>
              <w:spacing w:line="260" w:lineRule="exact"/>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云南省林业和草原科学院</w:t>
            </w:r>
          </w:p>
        </w:tc>
        <w:tc>
          <w:tcPr>
            <w:tcW w:w="2835" w:type="dxa"/>
            <w:vAlign w:val="center"/>
          </w:tcPr>
          <w:p w:rsidR="00CD5E76" w:rsidRDefault="00CD5E76" w:rsidP="00C53E9C">
            <w:pPr>
              <w:widowControl/>
              <w:spacing w:line="260" w:lineRule="exact"/>
              <w:textAlignment w:val="top"/>
              <w:rPr>
                <w:rFonts w:ascii="仿宋" w:eastAsia="仿宋" w:hAnsi="仿宋" w:cs="仿宋"/>
                <w:bCs/>
                <w:color w:val="000000"/>
                <w:sz w:val="18"/>
                <w:szCs w:val="18"/>
              </w:rPr>
            </w:pPr>
            <w:r>
              <w:rPr>
                <w:rFonts w:ascii="仿宋" w:eastAsia="仿宋" w:hAnsi="仿宋" w:cs="仿宋" w:hint="eastAsia"/>
                <w:bCs/>
                <w:color w:val="000000"/>
                <w:sz w:val="18"/>
                <w:szCs w:val="18"/>
              </w:rPr>
              <w:t>负责人工混交林栽培优化模式的研究。</w:t>
            </w:r>
          </w:p>
        </w:tc>
      </w:tr>
    </w:tbl>
    <w:p w:rsidR="00CD5E76" w:rsidRDefault="00CD5E76" w:rsidP="00CD5E76">
      <w:pPr>
        <w:widowControl/>
        <w:jc w:val="left"/>
        <w:rPr>
          <w:rFonts w:eastAsia="方正楷体_GBK"/>
          <w:sz w:val="28"/>
          <w:szCs w:val="28"/>
        </w:rPr>
      </w:pPr>
    </w:p>
    <w:p w:rsidR="00CD5E76" w:rsidRDefault="00CD5E76" w:rsidP="00CD5E76">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（二）候选单位对项目贡献情况</w:t>
      </w:r>
    </w:p>
    <w:p w:rsidR="00CD5E76" w:rsidRDefault="00CD5E76" w:rsidP="00CD5E76">
      <w:pPr>
        <w:tabs>
          <w:tab w:val="left" w:pos="528"/>
        </w:tabs>
        <w:spacing w:line="360" w:lineRule="auto"/>
        <w:ind w:leftChars="-1" w:left="-2" w:firstLineChars="200" w:firstLine="562"/>
        <w:rPr>
          <w:rFonts w:ascii="仿宋" w:eastAsia="仿宋" w:hAnsi="仿宋" w:cs="仿宋"/>
          <w:sz w:val="28"/>
          <w:szCs w:val="28"/>
        </w:rPr>
      </w:pPr>
      <w:r>
        <w:rPr>
          <w:rFonts w:ascii="仿宋" w:eastAsia="仿宋" w:hAnsi="仿宋" w:cs="仿宋" w:hint="eastAsia"/>
          <w:b/>
          <w:color w:val="000000"/>
          <w:kern w:val="0"/>
          <w:sz w:val="28"/>
          <w:szCs w:val="28"/>
        </w:rPr>
        <w:t>云南省林业和草原科学院：</w:t>
      </w:r>
      <w:r>
        <w:rPr>
          <w:rFonts w:ascii="仿宋" w:eastAsia="仿宋" w:hAnsi="仿宋" w:cs="仿宋" w:hint="eastAsia"/>
          <w:sz w:val="28"/>
          <w:szCs w:val="28"/>
        </w:rPr>
        <w:t>项目承担单位，负责项目申报、组织实施和财务管理工作，全面负责项目研究、试验示范和推广应用工作，完成秃杉优良家系选择、秃杉大径级工业用材林人工培育配套技术和秃杉大径级人工混交林栽培优化模式及技术研究等工作。</w:t>
      </w:r>
    </w:p>
    <w:p w:rsidR="00CD5E76" w:rsidRDefault="00CD5E76" w:rsidP="00CD5E76">
      <w:pPr>
        <w:spacing w:line="500" w:lineRule="exact"/>
        <w:ind w:firstLine="555"/>
        <w:rPr>
          <w:rFonts w:ascii="仿宋" w:eastAsia="仿宋" w:hAnsi="仿宋" w:cs="仿宋"/>
          <w:sz w:val="28"/>
          <w:szCs w:val="28"/>
        </w:rPr>
      </w:pPr>
      <w:r>
        <w:rPr>
          <w:rFonts w:ascii="仿宋" w:eastAsia="仿宋" w:hAnsi="仿宋" w:cs="仿宋" w:hint="eastAsia"/>
          <w:b/>
          <w:color w:val="000000"/>
          <w:kern w:val="0"/>
          <w:sz w:val="28"/>
          <w:szCs w:val="28"/>
        </w:rPr>
        <w:t>西南林业大学：</w:t>
      </w:r>
      <w:r>
        <w:rPr>
          <w:rFonts w:ascii="仿宋" w:eastAsia="仿宋" w:hAnsi="仿宋" w:cs="仿宋" w:hint="eastAsia"/>
          <w:sz w:val="28"/>
          <w:szCs w:val="28"/>
        </w:rPr>
        <w:t>负责完成腾冲200亩密度控制试验与示范林的营建工作，完成秃杉各龄级大径材林分密度管理和立地控制技术的研究，提出了人工林大径材培育的株数密度控制技术。</w:t>
      </w:r>
    </w:p>
    <w:p w:rsidR="00CD5E76" w:rsidRDefault="00CD5E76" w:rsidP="00CD5E76">
      <w:pPr>
        <w:spacing w:line="500" w:lineRule="exact"/>
        <w:ind w:firstLine="555"/>
        <w:rPr>
          <w:rFonts w:ascii="仿宋" w:eastAsia="仿宋" w:hAnsi="仿宋" w:cs="仿宋"/>
          <w:sz w:val="28"/>
          <w:szCs w:val="28"/>
        </w:rPr>
      </w:pPr>
      <w:r>
        <w:rPr>
          <w:rFonts w:ascii="仿宋" w:eastAsia="仿宋" w:hAnsi="仿宋" w:cs="仿宋" w:hint="eastAsia"/>
          <w:b/>
          <w:color w:val="000000"/>
          <w:kern w:val="0"/>
          <w:sz w:val="28"/>
          <w:szCs w:val="28"/>
        </w:rPr>
        <w:t>腾冲县固东镇松山林场：</w:t>
      </w:r>
      <w:r>
        <w:rPr>
          <w:rFonts w:ascii="仿宋" w:eastAsia="仿宋" w:hAnsi="仿宋" w:cs="仿宋" w:hint="eastAsia"/>
          <w:sz w:val="28"/>
          <w:szCs w:val="28"/>
        </w:rPr>
        <w:t>负责提供腾冲试验点试验、示范所需的土地和林木，负责完成试验示范林1160亩营建施工，参与腾冲试验点的研究工作。</w:t>
      </w:r>
    </w:p>
    <w:p w:rsidR="00CD5E76" w:rsidRDefault="00CD5E76" w:rsidP="00CD5E76">
      <w:pPr>
        <w:spacing w:line="500" w:lineRule="exact"/>
        <w:ind w:firstLine="555"/>
        <w:rPr>
          <w:rFonts w:ascii="仿宋" w:eastAsia="仿宋" w:hAnsi="仿宋" w:cs="仿宋"/>
          <w:sz w:val="28"/>
          <w:szCs w:val="28"/>
        </w:rPr>
      </w:pPr>
      <w:r>
        <w:rPr>
          <w:rFonts w:ascii="仿宋" w:eastAsia="仿宋" w:hAnsi="仿宋" w:cs="仿宋" w:hint="eastAsia"/>
          <w:b/>
          <w:color w:val="000000"/>
          <w:kern w:val="0"/>
          <w:sz w:val="28"/>
          <w:szCs w:val="28"/>
        </w:rPr>
        <w:t>屏边苗族自治县林业和草原科学研究所：</w:t>
      </w:r>
      <w:r>
        <w:rPr>
          <w:rFonts w:ascii="仿宋" w:eastAsia="仿宋" w:hAnsi="仿宋" w:cs="仿宋" w:hint="eastAsia"/>
          <w:sz w:val="28"/>
          <w:szCs w:val="28"/>
        </w:rPr>
        <w:t>负责提供40亩秃杉优树子代测定林的土地，负责子代林的营建施工和调查分析。</w:t>
      </w:r>
    </w:p>
    <w:p w:rsidR="00CD5E76" w:rsidRDefault="00CD5E76" w:rsidP="00CD5E76">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四、知识产权情况</w:t>
      </w:r>
    </w:p>
    <w:p w:rsidR="00CD5E76" w:rsidRDefault="00CD5E76" w:rsidP="00CD5E76">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项目选育认定了云林1～6号（云R-SF-TF-028-2016、云R-SF-TF-029-2016、云R-SF-TF-030-2016、云R-SF-TF-015-2017、云R-SF-TF-016-2017、云R-SF-TF-017-2017）等6个秃杉优良家系为省级良种，研制出的云南省地方标准《秃杉优树选择技术》（DB53/T 927-2019）已发布实施。以上均属自有知识产权。</w:t>
      </w:r>
    </w:p>
    <w:p w:rsidR="00CD5E76" w:rsidRDefault="00CD5E76" w:rsidP="00CD5E76">
      <w:pPr>
        <w:spacing w:line="5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五、项目曾获科技奖励情况</w:t>
      </w:r>
    </w:p>
    <w:p w:rsidR="00CD5E76" w:rsidRDefault="00CD5E76" w:rsidP="00CD5E76">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无。</w:t>
      </w:r>
    </w:p>
    <w:p w:rsidR="00CD5E76" w:rsidRDefault="00CD5E76" w:rsidP="00CD5E76">
      <w:pPr>
        <w:ind w:firstLine="600"/>
        <w:rPr>
          <w:rFonts w:ascii="宋体" w:cs="宋体"/>
          <w:color w:val="000000"/>
          <w:kern w:val="0"/>
          <w:sz w:val="32"/>
          <w:szCs w:val="32"/>
        </w:rPr>
      </w:pPr>
    </w:p>
    <w:p w:rsidR="00CD5E76" w:rsidRDefault="00CD5E76" w:rsidP="00CD5E76">
      <w:pPr>
        <w:ind w:firstLine="600"/>
        <w:rPr>
          <w:rFonts w:ascii="宋体" w:cs="宋体"/>
          <w:color w:val="000000"/>
          <w:kern w:val="0"/>
          <w:sz w:val="32"/>
          <w:szCs w:val="32"/>
        </w:rPr>
      </w:pPr>
    </w:p>
    <w:p w:rsidR="00CD5E76" w:rsidRDefault="00CD5E76" w:rsidP="00CD5E76">
      <w:pPr>
        <w:ind w:firstLine="600"/>
        <w:rPr>
          <w:rFonts w:ascii="宋体" w:cs="宋体"/>
          <w:color w:val="000000"/>
          <w:kern w:val="0"/>
          <w:sz w:val="32"/>
          <w:szCs w:val="32"/>
        </w:rPr>
      </w:pPr>
    </w:p>
    <w:p w:rsidR="00CD5E76" w:rsidRDefault="00CD5E76" w:rsidP="00CD5E76">
      <w:pPr>
        <w:ind w:firstLine="600"/>
        <w:rPr>
          <w:rFonts w:ascii="宋体" w:cs="宋体"/>
          <w:color w:val="000000"/>
          <w:kern w:val="0"/>
          <w:sz w:val="32"/>
          <w:szCs w:val="32"/>
        </w:rPr>
      </w:pPr>
    </w:p>
    <w:p w:rsidR="00CD5E76" w:rsidRDefault="00CD5E76" w:rsidP="00CD5E76">
      <w:pPr>
        <w:ind w:firstLine="600"/>
        <w:rPr>
          <w:rFonts w:ascii="宋体" w:cs="宋体"/>
          <w:color w:val="000000"/>
          <w:kern w:val="0"/>
          <w:sz w:val="32"/>
          <w:szCs w:val="32"/>
        </w:rPr>
      </w:pPr>
    </w:p>
    <w:p w:rsidR="00CD5E76" w:rsidRDefault="00CD5E76" w:rsidP="00CD5E76">
      <w:pPr>
        <w:ind w:firstLine="600"/>
        <w:rPr>
          <w:rFonts w:ascii="宋体" w:cs="宋体"/>
          <w:color w:val="000000"/>
          <w:kern w:val="0"/>
          <w:sz w:val="32"/>
          <w:szCs w:val="32"/>
        </w:rPr>
      </w:pPr>
    </w:p>
    <w:p w:rsidR="00CD5E76" w:rsidRDefault="00CD5E76" w:rsidP="00CD5E76">
      <w:pPr>
        <w:ind w:firstLine="600"/>
        <w:rPr>
          <w:rFonts w:ascii="宋体" w:cs="宋体"/>
          <w:color w:val="000000"/>
          <w:kern w:val="0"/>
          <w:sz w:val="32"/>
          <w:szCs w:val="32"/>
        </w:rPr>
      </w:pPr>
      <w:bookmarkStart w:id="0" w:name="_GoBack"/>
      <w:bookmarkEnd w:id="0"/>
    </w:p>
    <w:p w:rsidR="00295099" w:rsidRDefault="00295099"/>
    <w:sectPr w:rsidR="00295099" w:rsidSect="00014E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5E76"/>
    <w:rsid w:val="00002E11"/>
    <w:rsid w:val="00007136"/>
    <w:rsid w:val="00012A72"/>
    <w:rsid w:val="00023862"/>
    <w:rsid w:val="00023930"/>
    <w:rsid w:val="0005665F"/>
    <w:rsid w:val="00083B2C"/>
    <w:rsid w:val="00086C60"/>
    <w:rsid w:val="000948CD"/>
    <w:rsid w:val="0009605D"/>
    <w:rsid w:val="0009627E"/>
    <w:rsid w:val="000B43E4"/>
    <w:rsid w:val="000D10C8"/>
    <w:rsid w:val="000D77A7"/>
    <w:rsid w:val="000E4973"/>
    <w:rsid w:val="000F3866"/>
    <w:rsid w:val="001005DD"/>
    <w:rsid w:val="00105240"/>
    <w:rsid w:val="00113762"/>
    <w:rsid w:val="001504C3"/>
    <w:rsid w:val="00161AB9"/>
    <w:rsid w:val="001A53B9"/>
    <w:rsid w:val="001C2EE9"/>
    <w:rsid w:val="001D7984"/>
    <w:rsid w:val="001E4DF0"/>
    <w:rsid w:val="00200F46"/>
    <w:rsid w:val="0020368C"/>
    <w:rsid w:val="00212A93"/>
    <w:rsid w:val="00214140"/>
    <w:rsid w:val="00216B30"/>
    <w:rsid w:val="00216E11"/>
    <w:rsid w:val="00221249"/>
    <w:rsid w:val="0022181E"/>
    <w:rsid w:val="00227A25"/>
    <w:rsid w:val="0023304B"/>
    <w:rsid w:val="0025073F"/>
    <w:rsid w:val="00255419"/>
    <w:rsid w:val="00295099"/>
    <w:rsid w:val="0029712C"/>
    <w:rsid w:val="002A36C5"/>
    <w:rsid w:val="002A723C"/>
    <w:rsid w:val="002F7D78"/>
    <w:rsid w:val="00314CEB"/>
    <w:rsid w:val="003312FB"/>
    <w:rsid w:val="003376AD"/>
    <w:rsid w:val="00340E4C"/>
    <w:rsid w:val="0034715D"/>
    <w:rsid w:val="003473F9"/>
    <w:rsid w:val="003545F6"/>
    <w:rsid w:val="003609BA"/>
    <w:rsid w:val="00362613"/>
    <w:rsid w:val="0037282B"/>
    <w:rsid w:val="003740B7"/>
    <w:rsid w:val="00385028"/>
    <w:rsid w:val="003857AA"/>
    <w:rsid w:val="00387046"/>
    <w:rsid w:val="00397D73"/>
    <w:rsid w:val="003B26DA"/>
    <w:rsid w:val="003C20CE"/>
    <w:rsid w:val="003C654E"/>
    <w:rsid w:val="003D2256"/>
    <w:rsid w:val="003D2C49"/>
    <w:rsid w:val="003F2CC5"/>
    <w:rsid w:val="003F6220"/>
    <w:rsid w:val="004027A1"/>
    <w:rsid w:val="00407840"/>
    <w:rsid w:val="00425BD8"/>
    <w:rsid w:val="0042621F"/>
    <w:rsid w:val="004378C4"/>
    <w:rsid w:val="0045402A"/>
    <w:rsid w:val="00455BD0"/>
    <w:rsid w:val="004603C4"/>
    <w:rsid w:val="00466FAE"/>
    <w:rsid w:val="004702CC"/>
    <w:rsid w:val="004814E3"/>
    <w:rsid w:val="004958DF"/>
    <w:rsid w:val="004A1B86"/>
    <w:rsid w:val="004A5987"/>
    <w:rsid w:val="004B414D"/>
    <w:rsid w:val="004C03E6"/>
    <w:rsid w:val="004C53AD"/>
    <w:rsid w:val="004C71C4"/>
    <w:rsid w:val="004D357C"/>
    <w:rsid w:val="004D5D7A"/>
    <w:rsid w:val="004D6431"/>
    <w:rsid w:val="004E27F0"/>
    <w:rsid w:val="004E35FE"/>
    <w:rsid w:val="004F4BFF"/>
    <w:rsid w:val="00506559"/>
    <w:rsid w:val="00506D92"/>
    <w:rsid w:val="0050730B"/>
    <w:rsid w:val="005158B3"/>
    <w:rsid w:val="005220FA"/>
    <w:rsid w:val="00531E9A"/>
    <w:rsid w:val="0053316E"/>
    <w:rsid w:val="00537075"/>
    <w:rsid w:val="00544FDD"/>
    <w:rsid w:val="005740A5"/>
    <w:rsid w:val="00591E7B"/>
    <w:rsid w:val="00593904"/>
    <w:rsid w:val="00595957"/>
    <w:rsid w:val="005A072F"/>
    <w:rsid w:val="005B6F48"/>
    <w:rsid w:val="005E1DDF"/>
    <w:rsid w:val="005E72C9"/>
    <w:rsid w:val="005F7EB3"/>
    <w:rsid w:val="00602E99"/>
    <w:rsid w:val="006341B9"/>
    <w:rsid w:val="00634226"/>
    <w:rsid w:val="00654716"/>
    <w:rsid w:val="006715D2"/>
    <w:rsid w:val="00675726"/>
    <w:rsid w:val="00675B8E"/>
    <w:rsid w:val="006768B4"/>
    <w:rsid w:val="0069100A"/>
    <w:rsid w:val="00696359"/>
    <w:rsid w:val="00697CD7"/>
    <w:rsid w:val="006B64F2"/>
    <w:rsid w:val="006C58E1"/>
    <w:rsid w:val="006D4219"/>
    <w:rsid w:val="00722BC4"/>
    <w:rsid w:val="007304FB"/>
    <w:rsid w:val="0074461C"/>
    <w:rsid w:val="00766E08"/>
    <w:rsid w:val="00784605"/>
    <w:rsid w:val="0078499B"/>
    <w:rsid w:val="00786C73"/>
    <w:rsid w:val="00790CC6"/>
    <w:rsid w:val="00796AC9"/>
    <w:rsid w:val="00796BA8"/>
    <w:rsid w:val="00797766"/>
    <w:rsid w:val="007B0D34"/>
    <w:rsid w:val="007C63EA"/>
    <w:rsid w:val="007F1221"/>
    <w:rsid w:val="007F2136"/>
    <w:rsid w:val="00807BD4"/>
    <w:rsid w:val="0081406F"/>
    <w:rsid w:val="008142C9"/>
    <w:rsid w:val="00825E14"/>
    <w:rsid w:val="00826F88"/>
    <w:rsid w:val="00833ADD"/>
    <w:rsid w:val="00857DA1"/>
    <w:rsid w:val="0086438D"/>
    <w:rsid w:val="00873ECF"/>
    <w:rsid w:val="008777F6"/>
    <w:rsid w:val="00881816"/>
    <w:rsid w:val="008A50B2"/>
    <w:rsid w:val="008A5AEC"/>
    <w:rsid w:val="008D1B84"/>
    <w:rsid w:val="008D7E56"/>
    <w:rsid w:val="00911ADB"/>
    <w:rsid w:val="0091220B"/>
    <w:rsid w:val="0091466E"/>
    <w:rsid w:val="00921582"/>
    <w:rsid w:val="00925C25"/>
    <w:rsid w:val="0093212E"/>
    <w:rsid w:val="00943149"/>
    <w:rsid w:val="009640D9"/>
    <w:rsid w:val="0097480F"/>
    <w:rsid w:val="00984091"/>
    <w:rsid w:val="00984911"/>
    <w:rsid w:val="009945EE"/>
    <w:rsid w:val="009B0DE6"/>
    <w:rsid w:val="009B1949"/>
    <w:rsid w:val="009C1849"/>
    <w:rsid w:val="009C5FBD"/>
    <w:rsid w:val="009E65DB"/>
    <w:rsid w:val="00A0591F"/>
    <w:rsid w:val="00A060D8"/>
    <w:rsid w:val="00A062C6"/>
    <w:rsid w:val="00A13A2D"/>
    <w:rsid w:val="00A141C6"/>
    <w:rsid w:val="00A16BDF"/>
    <w:rsid w:val="00A2015A"/>
    <w:rsid w:val="00A31209"/>
    <w:rsid w:val="00A37692"/>
    <w:rsid w:val="00A8406F"/>
    <w:rsid w:val="00A97C51"/>
    <w:rsid w:val="00AA1E58"/>
    <w:rsid w:val="00AB1E19"/>
    <w:rsid w:val="00AC64EC"/>
    <w:rsid w:val="00AD410F"/>
    <w:rsid w:val="00AD4C26"/>
    <w:rsid w:val="00AD5DD2"/>
    <w:rsid w:val="00AD68CD"/>
    <w:rsid w:val="00AE7E97"/>
    <w:rsid w:val="00AF64B4"/>
    <w:rsid w:val="00B04F5F"/>
    <w:rsid w:val="00B07F4E"/>
    <w:rsid w:val="00B13B11"/>
    <w:rsid w:val="00B3757D"/>
    <w:rsid w:val="00B44BF8"/>
    <w:rsid w:val="00B55C52"/>
    <w:rsid w:val="00B62C19"/>
    <w:rsid w:val="00B725D1"/>
    <w:rsid w:val="00B757BD"/>
    <w:rsid w:val="00B80411"/>
    <w:rsid w:val="00B83BC1"/>
    <w:rsid w:val="00B850B3"/>
    <w:rsid w:val="00B925B8"/>
    <w:rsid w:val="00B93E2B"/>
    <w:rsid w:val="00BA3B52"/>
    <w:rsid w:val="00BC3C77"/>
    <w:rsid w:val="00BC58B4"/>
    <w:rsid w:val="00C121D7"/>
    <w:rsid w:val="00C4243E"/>
    <w:rsid w:val="00C43F13"/>
    <w:rsid w:val="00C46546"/>
    <w:rsid w:val="00C46A3D"/>
    <w:rsid w:val="00C57193"/>
    <w:rsid w:val="00C63214"/>
    <w:rsid w:val="00C6565C"/>
    <w:rsid w:val="00C97A8B"/>
    <w:rsid w:val="00CA048D"/>
    <w:rsid w:val="00CA0665"/>
    <w:rsid w:val="00CA2E98"/>
    <w:rsid w:val="00CB050D"/>
    <w:rsid w:val="00CD5E76"/>
    <w:rsid w:val="00CE4C01"/>
    <w:rsid w:val="00CF1769"/>
    <w:rsid w:val="00D13FCD"/>
    <w:rsid w:val="00D31049"/>
    <w:rsid w:val="00D44633"/>
    <w:rsid w:val="00D46F6C"/>
    <w:rsid w:val="00D50DB2"/>
    <w:rsid w:val="00D551EB"/>
    <w:rsid w:val="00D61E11"/>
    <w:rsid w:val="00D73A7A"/>
    <w:rsid w:val="00D923B0"/>
    <w:rsid w:val="00D961FC"/>
    <w:rsid w:val="00DA1DB6"/>
    <w:rsid w:val="00DA74F7"/>
    <w:rsid w:val="00DA760E"/>
    <w:rsid w:val="00DB2A33"/>
    <w:rsid w:val="00DD75E7"/>
    <w:rsid w:val="00E07D30"/>
    <w:rsid w:val="00E10777"/>
    <w:rsid w:val="00E10E0D"/>
    <w:rsid w:val="00E312F9"/>
    <w:rsid w:val="00E36227"/>
    <w:rsid w:val="00E4275E"/>
    <w:rsid w:val="00E43FA8"/>
    <w:rsid w:val="00E53041"/>
    <w:rsid w:val="00E816B3"/>
    <w:rsid w:val="00E83AC5"/>
    <w:rsid w:val="00EA5094"/>
    <w:rsid w:val="00EC25DA"/>
    <w:rsid w:val="00EC7EC9"/>
    <w:rsid w:val="00ED74AB"/>
    <w:rsid w:val="00EE2F81"/>
    <w:rsid w:val="00F1059D"/>
    <w:rsid w:val="00F16338"/>
    <w:rsid w:val="00F16573"/>
    <w:rsid w:val="00F413B6"/>
    <w:rsid w:val="00F45F87"/>
    <w:rsid w:val="00F46D04"/>
    <w:rsid w:val="00F57C0F"/>
    <w:rsid w:val="00F72F02"/>
    <w:rsid w:val="00F76105"/>
    <w:rsid w:val="00F82778"/>
    <w:rsid w:val="00F906F6"/>
    <w:rsid w:val="00FB23F7"/>
    <w:rsid w:val="00FE5B71"/>
    <w:rsid w:val="00FE5C69"/>
    <w:rsid w:val="00FE7A1F"/>
    <w:rsid w:val="00FF40F6"/>
    <w:rsid w:val="00FF5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D5E76"/>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D5E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CD5E7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2096</Characters>
  <Application>Microsoft Office Word</Application>
  <DocSecurity>0</DocSecurity>
  <Lines>17</Lines>
  <Paragraphs>4</Paragraphs>
  <ScaleCrop>false</ScaleCrop>
  <Company>xt256.com</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xt256.com</dc:creator>
  <cp:lastModifiedBy>xt256.com</cp:lastModifiedBy>
  <cp:revision>1</cp:revision>
  <dcterms:created xsi:type="dcterms:W3CDTF">2020-05-22T08:40:00Z</dcterms:created>
  <dcterms:modified xsi:type="dcterms:W3CDTF">2020-05-22T08:42:00Z</dcterms:modified>
</cp:coreProperties>
</file>